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8868C" w14:textId="77777777" w:rsidR="008029E9" w:rsidRDefault="008029E9" w:rsidP="00526A63">
      <w:pPr>
        <w:ind w:firstLine="5529"/>
        <w:rPr>
          <w:szCs w:val="24"/>
        </w:rPr>
      </w:pPr>
      <w:r>
        <w:rPr>
          <w:szCs w:val="24"/>
        </w:rPr>
        <w:t>PATVIRTINTA</w:t>
      </w:r>
    </w:p>
    <w:p w14:paraId="0478868D" w14:textId="77777777" w:rsidR="008029E9" w:rsidRDefault="008029E9" w:rsidP="00526A63">
      <w:pPr>
        <w:ind w:firstLine="5529"/>
        <w:rPr>
          <w:szCs w:val="24"/>
        </w:rPr>
      </w:pPr>
      <w:r>
        <w:rPr>
          <w:szCs w:val="24"/>
        </w:rPr>
        <w:t xml:space="preserve">Skuodo </w:t>
      </w:r>
      <w:r w:rsidR="00AC51E8">
        <w:rPr>
          <w:szCs w:val="24"/>
        </w:rPr>
        <w:t>r</w:t>
      </w:r>
      <w:r>
        <w:rPr>
          <w:szCs w:val="24"/>
        </w:rPr>
        <w:t>ajono savivaldybės tarybos</w:t>
      </w:r>
    </w:p>
    <w:p w14:paraId="0478868F" w14:textId="1467B854" w:rsidR="008029E9" w:rsidRPr="00BF5D1C" w:rsidRDefault="00510C5B" w:rsidP="00526A63">
      <w:pPr>
        <w:ind w:firstLine="5529"/>
        <w:rPr>
          <w:szCs w:val="24"/>
        </w:rPr>
      </w:pPr>
      <w:r>
        <w:rPr>
          <w:szCs w:val="24"/>
        </w:rPr>
        <w:t xml:space="preserve">2026 m. birželio </w:t>
      </w:r>
      <w:r w:rsidR="008029E9">
        <w:rPr>
          <w:szCs w:val="24"/>
        </w:rPr>
        <w:t xml:space="preserve"> d. sprendimu Nr. </w:t>
      </w:r>
      <w:r w:rsidR="00526A63">
        <w:rPr>
          <w:szCs w:val="24"/>
        </w:rPr>
        <w:t>T9-</w:t>
      </w:r>
    </w:p>
    <w:p w14:paraId="04788690" w14:textId="77777777" w:rsidR="008029E9" w:rsidRDefault="008029E9" w:rsidP="008029E9">
      <w:pPr>
        <w:overflowPunct w:val="0"/>
        <w:jc w:val="center"/>
        <w:textAlignment w:val="baseline"/>
        <w:rPr>
          <w:b/>
          <w:color w:val="000000"/>
          <w:szCs w:val="24"/>
          <w:lang w:eastAsia="lt-LT"/>
        </w:rPr>
      </w:pPr>
    </w:p>
    <w:p w14:paraId="04788691" w14:textId="77777777" w:rsidR="008029E9" w:rsidRDefault="008029E9" w:rsidP="008029E9">
      <w:pPr>
        <w:overflowPunct w:val="0"/>
        <w:jc w:val="center"/>
        <w:textAlignment w:val="baseline"/>
        <w:rPr>
          <w:b/>
          <w:color w:val="000000"/>
          <w:szCs w:val="24"/>
          <w:lang w:eastAsia="lt-LT"/>
        </w:rPr>
      </w:pPr>
    </w:p>
    <w:p w14:paraId="04788692" w14:textId="77777777" w:rsidR="008029E9" w:rsidRDefault="008029E9" w:rsidP="008029E9">
      <w:pPr>
        <w:overflowPunct w:val="0"/>
        <w:jc w:val="center"/>
        <w:textAlignment w:val="baseline"/>
        <w:rPr>
          <w:color w:val="000000"/>
          <w:szCs w:val="24"/>
          <w:lang w:eastAsia="lt-LT"/>
        </w:rPr>
      </w:pPr>
      <w:r>
        <w:rPr>
          <w:b/>
          <w:color w:val="000000"/>
          <w:szCs w:val="24"/>
          <w:lang w:eastAsia="lt-LT"/>
        </w:rPr>
        <w:t>APLEISTO AR NEPRIŽIŪRIMO NEKILNOJAMOJO TURTO (</w:t>
      </w:r>
      <w:r w:rsidR="00ED5253">
        <w:rPr>
          <w:b/>
          <w:color w:val="000000"/>
          <w:szCs w:val="24"/>
          <w:lang w:eastAsia="lt-LT"/>
        </w:rPr>
        <w:t xml:space="preserve">PATAPLŲ, </w:t>
      </w:r>
      <w:r>
        <w:rPr>
          <w:b/>
          <w:color w:val="000000"/>
          <w:szCs w:val="24"/>
          <w:lang w:eastAsia="lt-LT"/>
        </w:rPr>
        <w:t xml:space="preserve">PASTATŲ IR </w:t>
      </w:r>
      <w:r w:rsidR="00ED5253">
        <w:rPr>
          <w:b/>
          <w:color w:val="000000"/>
          <w:szCs w:val="24"/>
          <w:lang w:eastAsia="lt-LT"/>
        </w:rPr>
        <w:t xml:space="preserve">INŽINERINIŲ </w:t>
      </w:r>
      <w:r>
        <w:rPr>
          <w:b/>
          <w:color w:val="000000"/>
          <w:szCs w:val="24"/>
          <w:lang w:eastAsia="lt-LT"/>
        </w:rPr>
        <w:t xml:space="preserve">STATINIŲ) </w:t>
      </w:r>
      <w:r>
        <w:rPr>
          <w:b/>
          <w:bCs/>
          <w:color w:val="000000"/>
          <w:szCs w:val="24"/>
          <w:lang w:eastAsia="lt-LT"/>
        </w:rPr>
        <w:t>NUSTATYMO, SĄRAŠO SUDARYMO IR JO KEITIMO TVARKOS APRAŠAS</w:t>
      </w:r>
    </w:p>
    <w:p w14:paraId="04788693" w14:textId="77777777" w:rsidR="008029E9" w:rsidRDefault="008029E9" w:rsidP="008029E9">
      <w:pPr>
        <w:overflowPunct w:val="0"/>
        <w:jc w:val="center"/>
        <w:textAlignment w:val="baseline"/>
        <w:rPr>
          <w:color w:val="000000"/>
          <w:szCs w:val="24"/>
          <w:lang w:eastAsia="lt-LT"/>
        </w:rPr>
      </w:pPr>
    </w:p>
    <w:p w14:paraId="04788694" w14:textId="77777777" w:rsidR="008029E9" w:rsidRDefault="008029E9" w:rsidP="008029E9">
      <w:pPr>
        <w:overflowPunct w:val="0"/>
        <w:jc w:val="center"/>
        <w:textAlignment w:val="baseline"/>
        <w:rPr>
          <w:b/>
          <w:bCs/>
          <w:szCs w:val="24"/>
          <w:lang w:eastAsia="lt-LT"/>
        </w:rPr>
      </w:pPr>
      <w:r>
        <w:rPr>
          <w:b/>
          <w:bCs/>
          <w:szCs w:val="24"/>
          <w:lang w:eastAsia="lt-LT"/>
        </w:rPr>
        <w:t>I SKYRIUS</w:t>
      </w:r>
    </w:p>
    <w:p w14:paraId="04788695" w14:textId="77777777" w:rsidR="008029E9" w:rsidRDefault="008029E9" w:rsidP="00FA41B0">
      <w:pPr>
        <w:overflowPunct w:val="0"/>
        <w:jc w:val="center"/>
        <w:textAlignment w:val="baseline"/>
        <w:rPr>
          <w:color w:val="000000"/>
          <w:szCs w:val="24"/>
          <w:lang w:eastAsia="lt-LT"/>
        </w:rPr>
      </w:pPr>
      <w:r>
        <w:rPr>
          <w:b/>
          <w:bCs/>
          <w:color w:val="000000"/>
          <w:szCs w:val="24"/>
          <w:lang w:eastAsia="lt-LT"/>
        </w:rPr>
        <w:t>BENDROSIOS NUOSTATOS</w:t>
      </w:r>
    </w:p>
    <w:p w14:paraId="04788696" w14:textId="77777777" w:rsidR="00FA41B0" w:rsidRDefault="00FA41B0" w:rsidP="00FA41B0">
      <w:pPr>
        <w:overflowPunct w:val="0"/>
        <w:jc w:val="center"/>
        <w:textAlignment w:val="baseline"/>
        <w:rPr>
          <w:color w:val="000000"/>
          <w:szCs w:val="24"/>
          <w:lang w:eastAsia="lt-LT"/>
        </w:rPr>
      </w:pPr>
    </w:p>
    <w:p w14:paraId="04788697" w14:textId="77777777" w:rsidR="008029E9" w:rsidRDefault="008029E9" w:rsidP="008029E9">
      <w:pPr>
        <w:tabs>
          <w:tab w:val="left" w:pos="993"/>
        </w:tabs>
        <w:overflowPunct w:val="0"/>
        <w:ind w:firstLine="709"/>
        <w:jc w:val="both"/>
        <w:textAlignment w:val="baseline"/>
        <w:rPr>
          <w:color w:val="000000"/>
          <w:szCs w:val="24"/>
          <w:lang w:eastAsia="lt-LT"/>
        </w:rPr>
      </w:pPr>
      <w:r>
        <w:rPr>
          <w:rFonts w:eastAsia="Calibri"/>
          <w:color w:val="000000"/>
          <w:szCs w:val="24"/>
        </w:rPr>
        <w:t>1.</w:t>
      </w:r>
      <w:r>
        <w:rPr>
          <w:rFonts w:eastAsia="Calibri"/>
          <w:color w:val="000000"/>
          <w:szCs w:val="24"/>
        </w:rPr>
        <w:tab/>
      </w:r>
      <w:r>
        <w:rPr>
          <w:szCs w:val="24"/>
          <w:lang w:eastAsia="lt-LT"/>
        </w:rPr>
        <w:t>Apleisto ar neprižiūrimo nekilnojamojo turto (</w:t>
      </w:r>
      <w:r w:rsidR="00ED5253">
        <w:rPr>
          <w:szCs w:val="24"/>
          <w:lang w:eastAsia="lt-LT"/>
        </w:rPr>
        <w:t xml:space="preserve">patalpų, </w:t>
      </w:r>
      <w:r>
        <w:rPr>
          <w:szCs w:val="24"/>
          <w:lang w:eastAsia="lt-LT"/>
        </w:rPr>
        <w:t xml:space="preserve">pastatų ir </w:t>
      </w:r>
      <w:r w:rsidR="00ED5253">
        <w:rPr>
          <w:szCs w:val="24"/>
          <w:lang w:eastAsia="lt-LT"/>
        </w:rPr>
        <w:t xml:space="preserve">inžinerinių </w:t>
      </w:r>
      <w:r>
        <w:rPr>
          <w:szCs w:val="24"/>
          <w:lang w:eastAsia="lt-LT"/>
        </w:rPr>
        <w:t>statinių) nustatymo, sąrašo sudarymo ir jo keitimo tvarkos aprašas (toliau – Aprašas) reglamentuoja Skuodo rajono savivaldybės teritorijoje esančių nekilnojamojo turto (</w:t>
      </w:r>
      <w:r w:rsidR="00ED5253">
        <w:rPr>
          <w:szCs w:val="24"/>
          <w:lang w:eastAsia="lt-LT"/>
        </w:rPr>
        <w:t>patalpų, pastatų ir inžinerinių statinių</w:t>
      </w:r>
      <w:r>
        <w:rPr>
          <w:szCs w:val="24"/>
          <w:lang w:eastAsia="lt-LT"/>
        </w:rPr>
        <w:t xml:space="preserve">) objektų, kurie yra neprižiūrimi arba apleisti, nustatymą, jų sąrašo sudarymo ir keitimo procedūras. Aprašas parengtas vadovaujantis Lietuvos Respublikos nekilnojamojo turto mokesčio įstatymu, Lietuvos Respublikos statybos </w:t>
      </w:r>
      <w:r w:rsidR="00735639">
        <w:rPr>
          <w:color w:val="000000"/>
          <w:szCs w:val="24"/>
          <w:lang w:eastAsia="lt-LT"/>
        </w:rPr>
        <w:t xml:space="preserve">įstatymu, </w:t>
      </w:r>
      <w:r>
        <w:rPr>
          <w:color w:val="000000"/>
          <w:szCs w:val="24"/>
          <w:lang w:eastAsia="lt-LT"/>
        </w:rPr>
        <w:t xml:space="preserve">Statybos techniniu reglamentu STR 1.07.03:2017 „Statinių techninės ir naudojimo priežiūros tvarka. Naujų nekilnojamojo turto kadastro objektų formavimo tvarka“ (toliau – Reglamentas) ir kitais teisės aktais. </w:t>
      </w:r>
    </w:p>
    <w:p w14:paraId="04788698" w14:textId="77777777" w:rsidR="008029E9" w:rsidRDefault="008029E9" w:rsidP="008029E9">
      <w:pPr>
        <w:tabs>
          <w:tab w:val="left" w:pos="993"/>
        </w:tabs>
        <w:overflowPunct w:val="0"/>
        <w:ind w:firstLine="709"/>
        <w:jc w:val="both"/>
        <w:textAlignment w:val="baseline"/>
        <w:rPr>
          <w:color w:val="000000"/>
          <w:szCs w:val="24"/>
          <w:lang w:eastAsia="lt-LT"/>
        </w:rPr>
      </w:pPr>
      <w:r>
        <w:rPr>
          <w:color w:val="000000"/>
          <w:szCs w:val="24"/>
          <w:lang w:eastAsia="lt-LT"/>
        </w:rPr>
        <w:t xml:space="preserve">2. </w:t>
      </w:r>
      <w:r>
        <w:rPr>
          <w:szCs w:val="24"/>
          <w:lang w:eastAsia="lt-LT"/>
        </w:rPr>
        <w:t>Apleisto ar neprižiūrimo nekilnojamojo turto (</w:t>
      </w:r>
      <w:r w:rsidR="00ED5253">
        <w:rPr>
          <w:szCs w:val="24"/>
          <w:lang w:eastAsia="lt-LT"/>
        </w:rPr>
        <w:t>patalpų, pastatų ir inžinerinių statinių</w:t>
      </w:r>
      <w:r>
        <w:rPr>
          <w:szCs w:val="24"/>
          <w:lang w:eastAsia="lt-LT"/>
        </w:rPr>
        <w:t xml:space="preserve">) sąrašas (toliau – Sąrašas) tvirtinamas Skuodo rajono savivaldybės </w:t>
      </w:r>
      <w:r>
        <w:rPr>
          <w:bCs/>
          <w:szCs w:val="24"/>
          <w:lang w:eastAsia="lt-LT"/>
        </w:rPr>
        <w:t>tarybos sprendimu</w:t>
      </w:r>
      <w:r>
        <w:rPr>
          <w:szCs w:val="24"/>
          <w:lang w:eastAsia="lt-LT"/>
        </w:rPr>
        <w:t xml:space="preserve"> (toliau </w:t>
      </w:r>
      <w:r>
        <w:rPr>
          <w:color w:val="000000"/>
          <w:szCs w:val="24"/>
          <w:lang w:eastAsia="lt-LT"/>
        </w:rPr>
        <w:t>– Savivaldybės taryba).</w:t>
      </w:r>
      <w:r>
        <w:rPr>
          <w:szCs w:val="24"/>
          <w:lang w:eastAsia="lt-LT"/>
        </w:rPr>
        <w:t xml:space="preserve">  </w:t>
      </w:r>
    </w:p>
    <w:p w14:paraId="04788699" w14:textId="4417B2A4" w:rsidR="008029E9" w:rsidRDefault="008029E9" w:rsidP="008029E9">
      <w:pPr>
        <w:tabs>
          <w:tab w:val="left" w:pos="993"/>
        </w:tabs>
        <w:overflowPunct w:val="0"/>
        <w:ind w:firstLine="709"/>
        <w:jc w:val="both"/>
        <w:textAlignment w:val="baseline"/>
        <w:rPr>
          <w:color w:val="000000"/>
          <w:szCs w:val="24"/>
          <w:lang w:eastAsia="lt-LT"/>
        </w:rPr>
      </w:pPr>
      <w:r>
        <w:rPr>
          <w:color w:val="000000"/>
          <w:szCs w:val="24"/>
          <w:lang w:eastAsia="lt-LT"/>
        </w:rPr>
        <w:t xml:space="preserve">3. </w:t>
      </w:r>
      <w:r>
        <w:rPr>
          <w:rFonts w:eastAsia="Calibri"/>
          <w:szCs w:val="24"/>
        </w:rPr>
        <w:t>A</w:t>
      </w:r>
      <w:r>
        <w:rPr>
          <w:color w:val="000000"/>
          <w:szCs w:val="24"/>
          <w:lang w:eastAsia="lt-LT"/>
        </w:rPr>
        <w:t>prašo tikslas – nustatyti Skuodo rajono savivaldybės teritorijoje nekilnojamąjį turtą (</w:t>
      </w:r>
      <w:r w:rsidR="00ED5253">
        <w:rPr>
          <w:szCs w:val="24"/>
          <w:lang w:eastAsia="lt-LT"/>
        </w:rPr>
        <w:t>patalpas, pastatus ir inžinerinius statinius</w:t>
      </w:r>
      <w:r>
        <w:rPr>
          <w:color w:val="000000"/>
          <w:szCs w:val="24"/>
          <w:lang w:eastAsia="lt-LT"/>
        </w:rPr>
        <w:t>), kuri</w:t>
      </w:r>
      <w:r w:rsidR="008D117F">
        <w:rPr>
          <w:color w:val="000000"/>
          <w:szCs w:val="24"/>
          <w:lang w:eastAsia="lt-LT"/>
        </w:rPr>
        <w:t>s</w:t>
      </w:r>
      <w:r>
        <w:rPr>
          <w:color w:val="000000"/>
          <w:szCs w:val="24"/>
          <w:lang w:eastAsia="lt-LT"/>
        </w:rPr>
        <w:t xml:space="preserve"> yra apleist</w:t>
      </w:r>
      <w:r w:rsidR="008D117F">
        <w:rPr>
          <w:color w:val="000000"/>
          <w:szCs w:val="24"/>
          <w:lang w:eastAsia="lt-LT"/>
        </w:rPr>
        <w:t>as</w:t>
      </w:r>
      <w:r>
        <w:rPr>
          <w:color w:val="000000"/>
          <w:szCs w:val="24"/>
          <w:lang w:eastAsia="lt-LT"/>
        </w:rPr>
        <w:t xml:space="preserve"> arba neprižiūrim</w:t>
      </w:r>
      <w:r w:rsidR="008D117F">
        <w:rPr>
          <w:color w:val="000000"/>
          <w:szCs w:val="24"/>
          <w:lang w:eastAsia="lt-LT"/>
        </w:rPr>
        <w:t>as</w:t>
      </w:r>
      <w:r>
        <w:rPr>
          <w:color w:val="000000"/>
          <w:szCs w:val="24"/>
          <w:lang w:eastAsia="lt-LT"/>
        </w:rPr>
        <w:t xml:space="preserve">, įvertinti savininkų veiksmus dėl šių objektų naudojimo, priežiūros, būklės gerinimo ar jų užimamos teritorijos tvarkymo, taip pat apmokestinti pagal Savivaldybės tarybos sprendimais nustatytą maksimalų nekilnojamojo turto mokesčio tarifą į Sąrašą nustatyta tvarka įrašytus objektus. </w:t>
      </w:r>
    </w:p>
    <w:p w14:paraId="0478869A" w14:textId="5C2D29B3" w:rsidR="008029E9" w:rsidRDefault="008029E9" w:rsidP="008029E9">
      <w:pPr>
        <w:tabs>
          <w:tab w:val="left" w:pos="993"/>
        </w:tabs>
        <w:overflowPunct w:val="0"/>
        <w:ind w:firstLine="709"/>
        <w:jc w:val="both"/>
        <w:textAlignment w:val="baseline"/>
        <w:rPr>
          <w:color w:val="000000"/>
          <w:szCs w:val="24"/>
          <w:lang w:eastAsia="lt-LT"/>
        </w:rPr>
      </w:pPr>
      <w:r>
        <w:rPr>
          <w:color w:val="000000"/>
          <w:szCs w:val="24"/>
          <w:lang w:eastAsia="lt-LT"/>
        </w:rPr>
        <w:t xml:space="preserve">4. </w:t>
      </w:r>
      <w:r>
        <w:rPr>
          <w:rFonts w:eastAsia="Calibri"/>
          <w:szCs w:val="24"/>
        </w:rPr>
        <w:t>Šiame Apraše vartojamos sąvokos:</w:t>
      </w:r>
    </w:p>
    <w:p w14:paraId="0478869B" w14:textId="77777777" w:rsidR="008029E9" w:rsidRDefault="008029E9" w:rsidP="008029E9">
      <w:pPr>
        <w:ind w:firstLine="709"/>
        <w:jc w:val="both"/>
        <w:rPr>
          <w:rFonts w:eastAsia="Calibri"/>
          <w:szCs w:val="24"/>
        </w:rPr>
      </w:pPr>
      <w:r>
        <w:rPr>
          <w:rFonts w:eastAsia="Calibri"/>
          <w:szCs w:val="24"/>
        </w:rPr>
        <w:t>4.1. Statinio valdytojas – fizinis ar juridinis asmuo, kuris valdo (naudoja) statinį (jo dalį) Lietuvos Respublikos įstatymų, administracinių aktų, sutarčių ar teismo sprendimų pagrindu.</w:t>
      </w:r>
    </w:p>
    <w:p w14:paraId="0478869C" w14:textId="77777777" w:rsidR="008029E9" w:rsidRDefault="008029E9" w:rsidP="008029E9">
      <w:pPr>
        <w:ind w:firstLine="709"/>
        <w:jc w:val="both"/>
        <w:rPr>
          <w:rFonts w:eastAsia="Calibri"/>
          <w:szCs w:val="24"/>
        </w:rPr>
      </w:pPr>
      <w:r>
        <w:rPr>
          <w:rFonts w:eastAsia="Calibri"/>
          <w:szCs w:val="24"/>
        </w:rPr>
        <w:t>4.2. Kitos Apraše naudojamos sąvokos atitinka Lietuvos Respublikos nekilnojamojo turto mokesčio įstatyme, Lietuvos Respublikos statybos įstatyme ir kituose teisės aktuose apibrėžtas sąvokas.</w:t>
      </w:r>
    </w:p>
    <w:p w14:paraId="0478869D" w14:textId="77777777" w:rsidR="008029E9" w:rsidRDefault="008029E9" w:rsidP="008029E9">
      <w:pPr>
        <w:overflowPunct w:val="0"/>
        <w:ind w:firstLine="720"/>
        <w:jc w:val="center"/>
        <w:textAlignment w:val="baseline"/>
        <w:rPr>
          <w:b/>
          <w:bCs/>
          <w:szCs w:val="24"/>
          <w:lang w:eastAsia="lt-LT"/>
        </w:rPr>
      </w:pPr>
    </w:p>
    <w:p w14:paraId="0478869E" w14:textId="77777777" w:rsidR="008029E9" w:rsidRDefault="008029E9" w:rsidP="008029E9">
      <w:pPr>
        <w:overflowPunct w:val="0"/>
        <w:jc w:val="center"/>
        <w:textAlignment w:val="baseline"/>
        <w:rPr>
          <w:b/>
          <w:bCs/>
          <w:szCs w:val="24"/>
          <w:lang w:eastAsia="lt-LT"/>
        </w:rPr>
      </w:pPr>
      <w:r>
        <w:rPr>
          <w:b/>
          <w:bCs/>
          <w:szCs w:val="24"/>
          <w:lang w:eastAsia="lt-LT"/>
        </w:rPr>
        <w:t>II SKYRIUS</w:t>
      </w:r>
    </w:p>
    <w:p w14:paraId="0478869F" w14:textId="77777777" w:rsidR="008029E9" w:rsidRDefault="008029E9" w:rsidP="008029E9">
      <w:pPr>
        <w:overflowPunct w:val="0"/>
        <w:jc w:val="center"/>
        <w:textAlignment w:val="baseline"/>
        <w:rPr>
          <w:b/>
          <w:bCs/>
          <w:color w:val="000000"/>
          <w:szCs w:val="24"/>
          <w:lang w:eastAsia="lt-LT"/>
        </w:rPr>
      </w:pPr>
      <w:r>
        <w:rPr>
          <w:b/>
          <w:bCs/>
          <w:color w:val="000000"/>
          <w:szCs w:val="24"/>
          <w:lang w:eastAsia="lt-LT"/>
        </w:rPr>
        <w:t>SĄRAŠO SUDARYMAS</w:t>
      </w:r>
      <w:r w:rsidR="00735639">
        <w:rPr>
          <w:b/>
          <w:bCs/>
          <w:color w:val="000000"/>
          <w:szCs w:val="24"/>
          <w:lang w:eastAsia="lt-LT"/>
        </w:rPr>
        <w:t xml:space="preserve"> </w:t>
      </w:r>
    </w:p>
    <w:p w14:paraId="047886A0" w14:textId="77777777" w:rsidR="008029E9" w:rsidRDefault="008029E9" w:rsidP="008029E9">
      <w:pPr>
        <w:overflowPunct w:val="0"/>
        <w:ind w:firstLine="720"/>
        <w:jc w:val="center"/>
        <w:textAlignment w:val="baseline"/>
        <w:rPr>
          <w:color w:val="000000"/>
          <w:szCs w:val="24"/>
          <w:lang w:eastAsia="lt-LT"/>
        </w:rPr>
      </w:pPr>
    </w:p>
    <w:p w14:paraId="047886A1" w14:textId="77777777" w:rsidR="008029E9" w:rsidRPr="00810BA5" w:rsidRDefault="008029E9" w:rsidP="008029E9">
      <w:pPr>
        <w:tabs>
          <w:tab w:val="left" w:pos="993"/>
        </w:tabs>
        <w:overflowPunct w:val="0"/>
        <w:ind w:firstLine="709"/>
        <w:jc w:val="both"/>
        <w:textAlignment w:val="baseline"/>
        <w:rPr>
          <w:szCs w:val="24"/>
          <w:lang w:eastAsia="lt-LT"/>
        </w:rPr>
      </w:pPr>
      <w:r>
        <w:rPr>
          <w:rFonts w:eastAsia="Calibri"/>
          <w:color w:val="000000"/>
          <w:szCs w:val="24"/>
        </w:rPr>
        <w:t>5.</w:t>
      </w:r>
      <w:r>
        <w:rPr>
          <w:rFonts w:eastAsia="Calibri"/>
          <w:color w:val="000000"/>
          <w:szCs w:val="24"/>
        </w:rPr>
        <w:tab/>
      </w:r>
      <w:r>
        <w:rPr>
          <w:szCs w:val="24"/>
          <w:lang w:eastAsia="lt-LT"/>
        </w:rPr>
        <w:t>Į Savivaldybės tarybos sprendi</w:t>
      </w:r>
      <w:r w:rsidR="00735639">
        <w:rPr>
          <w:szCs w:val="24"/>
          <w:lang w:eastAsia="lt-LT"/>
        </w:rPr>
        <w:t>mu tvirtinamą Sąrašą gali būti įrašytas</w:t>
      </w:r>
      <w:r w:rsidRPr="00810BA5">
        <w:rPr>
          <w:szCs w:val="24"/>
          <w:lang w:eastAsia="lt-LT"/>
        </w:rPr>
        <w:t xml:space="preserve"> fizinių ir juridinių asmenų nekilnojamasis turtas, kuris, pagal Lietuvos</w:t>
      </w:r>
      <w:r>
        <w:rPr>
          <w:szCs w:val="24"/>
          <w:lang w:eastAsia="lt-LT"/>
        </w:rPr>
        <w:t xml:space="preserve"> </w:t>
      </w:r>
      <w:r w:rsidRPr="00810BA5">
        <w:rPr>
          <w:szCs w:val="24"/>
          <w:lang w:eastAsia="lt-LT"/>
        </w:rPr>
        <w:t>Respublikos nekilnojamojo turto mokesčio įstatymo 4 straipsnį, yra pripažįstamas mokesčio</w:t>
      </w:r>
      <w:r>
        <w:rPr>
          <w:szCs w:val="24"/>
          <w:lang w:eastAsia="lt-LT"/>
        </w:rPr>
        <w:t xml:space="preserve"> </w:t>
      </w:r>
      <w:r w:rsidRPr="00810BA5">
        <w:rPr>
          <w:szCs w:val="24"/>
          <w:lang w:eastAsia="lt-LT"/>
        </w:rPr>
        <w:t>objektu, nepatenka į šio įstatymo 7 straipsnyje išvardytų nekilnojamojo turto mokesčiu</w:t>
      </w:r>
      <w:r>
        <w:rPr>
          <w:szCs w:val="24"/>
          <w:lang w:eastAsia="lt-LT"/>
        </w:rPr>
        <w:t xml:space="preserve"> </w:t>
      </w:r>
      <w:r w:rsidRPr="00810BA5">
        <w:rPr>
          <w:szCs w:val="24"/>
          <w:lang w:eastAsia="lt-LT"/>
        </w:rPr>
        <w:t>neapmokestinamų objektų s</w:t>
      </w:r>
      <w:r>
        <w:rPr>
          <w:szCs w:val="24"/>
          <w:lang w:eastAsia="lt-LT"/>
        </w:rPr>
        <w:t xml:space="preserve">ąrašą ir atitinka bent vieną </w:t>
      </w:r>
      <w:r>
        <w:rPr>
          <w:color w:val="000000"/>
          <w:szCs w:val="24"/>
          <w:lang w:eastAsia="lt-LT"/>
        </w:rPr>
        <w:t>iš šių kriterijų:</w:t>
      </w:r>
    </w:p>
    <w:p w14:paraId="047886A2" w14:textId="77777777" w:rsidR="008029E9" w:rsidRDefault="001A73C9" w:rsidP="008029E9">
      <w:pPr>
        <w:tabs>
          <w:tab w:val="left" w:pos="993"/>
        </w:tabs>
        <w:overflowPunct w:val="0"/>
        <w:ind w:firstLine="709"/>
        <w:jc w:val="both"/>
        <w:textAlignment w:val="baseline"/>
        <w:rPr>
          <w:szCs w:val="24"/>
          <w:lang w:eastAsia="lt-LT"/>
        </w:rPr>
      </w:pPr>
      <w:r>
        <w:rPr>
          <w:szCs w:val="24"/>
          <w:lang w:eastAsia="lt-LT"/>
        </w:rPr>
        <w:t>5.1.</w:t>
      </w:r>
      <w:r w:rsidR="008029E9">
        <w:rPr>
          <w:szCs w:val="24"/>
          <w:lang w:eastAsia="lt-LT"/>
        </w:rPr>
        <w:tab/>
        <w:t>naudoja statinį (jo patalpas) ne pagal paskirtį, išskyrus Lietuvos Respublikos Vyriausybės nustatytus atvejus ir tvarką;</w:t>
      </w:r>
    </w:p>
    <w:p w14:paraId="047886A3" w14:textId="1032BDF8" w:rsidR="008029E9" w:rsidRDefault="001A73C9" w:rsidP="00810B52">
      <w:pPr>
        <w:tabs>
          <w:tab w:val="left" w:pos="993"/>
        </w:tabs>
        <w:overflowPunct w:val="0"/>
        <w:ind w:firstLine="709"/>
        <w:jc w:val="both"/>
        <w:textAlignment w:val="baseline"/>
        <w:rPr>
          <w:szCs w:val="24"/>
          <w:lang w:eastAsia="lt-LT"/>
        </w:rPr>
      </w:pPr>
      <w:r>
        <w:rPr>
          <w:szCs w:val="24"/>
          <w:lang w:eastAsia="lt-LT"/>
        </w:rPr>
        <w:t>5.2.</w:t>
      </w:r>
      <w:r w:rsidR="008029E9">
        <w:rPr>
          <w:szCs w:val="24"/>
          <w:lang w:eastAsia="lt-LT"/>
        </w:rPr>
        <w:tab/>
        <w:t>nesilaiko normatyviniuose statybos techniniuose dokumentuose ar normatyviniuose statinio saugos ir paskirties dokumentuose nustatytų statinio naudojimo ir priežiūros reikalavimų, kad būtų išlaikytos statinio (jo dalių, inžinerinių sistemų) savybės, atitinkančios Europos Parlamento ir Tarybos Reglamente (ES) Nr. 305/2011 nustatytus esminius statinių</w:t>
      </w:r>
      <w:r w:rsidR="008029E9" w:rsidRPr="007D4E8F">
        <w:rPr>
          <w:szCs w:val="24"/>
          <w:lang w:eastAsia="lt-LT"/>
        </w:rPr>
        <w:t xml:space="preserve"> </w:t>
      </w:r>
      <w:r w:rsidR="008029E9">
        <w:rPr>
          <w:szCs w:val="24"/>
          <w:lang w:eastAsia="lt-LT"/>
        </w:rPr>
        <w:t>reikalavimus.</w:t>
      </w:r>
      <w:r w:rsidR="00810B52">
        <w:rPr>
          <w:szCs w:val="24"/>
          <w:lang w:eastAsia="lt-LT"/>
        </w:rPr>
        <w:t xml:space="preserve"> P</w:t>
      </w:r>
      <w:r>
        <w:rPr>
          <w:szCs w:val="24"/>
          <w:lang w:eastAsia="lt-LT"/>
        </w:rPr>
        <w:t xml:space="preserve">atalpų, pastatų ir inžinerinių statinių savininkai (valdytojai, naudotojai) nevykdo vienos ar keleto Statybos įstatymo nustatytų statinių naudotojų pareigų prižiūrint statinį: apleisto ir neprižiūrėto nekilnojamojo turto būklė kelia pavojų jame ar arti jo gyvenančių, dirbančių ar kitais tikslais būnančių </w:t>
      </w:r>
      <w:r w:rsidRPr="008D117F">
        <w:rPr>
          <w:szCs w:val="24"/>
          <w:lang w:eastAsia="lt-LT"/>
        </w:rPr>
        <w:t>žmonių sveikatai, gyvybei ar aplinkai, t. y. patalpos ir statiniai</w:t>
      </w:r>
      <w:r w:rsidR="00AF7276" w:rsidRPr="008D117F">
        <w:rPr>
          <w:szCs w:val="24"/>
          <w:lang w:eastAsia="lt-LT"/>
        </w:rPr>
        <w:t xml:space="preserve"> netvarkomi, neprižiūrimi</w:t>
      </w:r>
      <w:r w:rsidR="008D117F" w:rsidRPr="008D117F">
        <w:rPr>
          <w:szCs w:val="24"/>
          <w:lang w:eastAsia="lt-LT"/>
        </w:rPr>
        <w:t>,</w:t>
      </w:r>
      <w:r w:rsidRPr="008D117F">
        <w:rPr>
          <w:szCs w:val="24"/>
          <w:lang w:eastAsia="lt-LT"/>
        </w:rPr>
        <w:t xml:space="preserve"> </w:t>
      </w:r>
      <w:r w:rsidRPr="008D117F">
        <w:rPr>
          <w:szCs w:val="24"/>
          <w:lang w:eastAsia="lt-LT"/>
        </w:rPr>
        <w:lastRenderedPageBreak/>
        <w:t xml:space="preserve">apleisti arba apdegę, apgriuvę ar </w:t>
      </w:r>
      <w:r w:rsidR="00AF7276" w:rsidRPr="00DE153B">
        <w:rPr>
          <w:color w:val="000000"/>
        </w:rPr>
        <w:t>fiziškai pažeisti ir dėl šių pažeidimų nebeužtikrinantys esminių statinių reikalavimų</w:t>
      </w:r>
      <w:r w:rsidRPr="008D117F">
        <w:rPr>
          <w:szCs w:val="24"/>
          <w:lang w:eastAsia="lt-LT"/>
        </w:rPr>
        <w:t>; statinių ir patalpų angos yra neužsandarintos, galima laisvai patekti į statinius arba patalpas; pažeista, nesandari</w:t>
      </w:r>
      <w:r>
        <w:rPr>
          <w:szCs w:val="24"/>
          <w:lang w:eastAsia="lt-LT"/>
        </w:rPr>
        <w:t xml:space="preserve"> pastato stogo danga; pažeisti, suirę, trupantys balkonų pagrindai ir architektūros elementai</w:t>
      </w:r>
      <w:r w:rsidR="008029E9">
        <w:rPr>
          <w:szCs w:val="24"/>
          <w:lang w:eastAsia="lt-LT"/>
        </w:rPr>
        <w:t>;</w:t>
      </w:r>
    </w:p>
    <w:p w14:paraId="047886A4" w14:textId="4BA595FD" w:rsidR="008029E9" w:rsidRDefault="001A73C9" w:rsidP="008029E9">
      <w:pPr>
        <w:tabs>
          <w:tab w:val="left" w:pos="993"/>
        </w:tabs>
        <w:overflowPunct w:val="0"/>
        <w:ind w:firstLine="709"/>
        <w:jc w:val="both"/>
        <w:textAlignment w:val="baseline"/>
        <w:rPr>
          <w:szCs w:val="24"/>
          <w:lang w:eastAsia="lt-LT"/>
        </w:rPr>
      </w:pPr>
      <w:r>
        <w:rPr>
          <w:szCs w:val="24"/>
          <w:lang w:eastAsia="lt-LT"/>
        </w:rPr>
        <w:t>5.</w:t>
      </w:r>
      <w:r w:rsidR="00530BAE">
        <w:rPr>
          <w:szCs w:val="24"/>
          <w:lang w:eastAsia="lt-LT"/>
        </w:rPr>
        <w:t>3</w:t>
      </w:r>
      <w:r w:rsidR="008029E9">
        <w:rPr>
          <w:szCs w:val="24"/>
          <w:lang w:eastAsia="lt-LT"/>
        </w:rPr>
        <w:t>.</w:t>
      </w:r>
      <w:r w:rsidR="008029E9">
        <w:rPr>
          <w:szCs w:val="24"/>
          <w:lang w:eastAsia="lt-LT"/>
        </w:rPr>
        <w:tab/>
        <w:t>nekilnojamasis turtas per viešojo administravimo subjekto, vykdančio statinių naudojimo priežiūrą, nustatytą terminą nebuvo suremontuotas, rekonstruotas ar nugriautas.</w:t>
      </w:r>
    </w:p>
    <w:p w14:paraId="047886A5" w14:textId="5347BA2A" w:rsidR="008029E9" w:rsidRDefault="008029E9" w:rsidP="008029E9">
      <w:pPr>
        <w:tabs>
          <w:tab w:val="left" w:pos="993"/>
        </w:tabs>
        <w:overflowPunct w:val="0"/>
        <w:ind w:firstLine="709"/>
        <w:jc w:val="both"/>
        <w:textAlignment w:val="baseline"/>
        <w:rPr>
          <w:szCs w:val="24"/>
          <w:lang w:eastAsia="lt-LT"/>
        </w:rPr>
      </w:pPr>
      <w:r>
        <w:rPr>
          <w:szCs w:val="24"/>
          <w:lang w:eastAsia="lt-LT"/>
        </w:rPr>
        <w:t>6. Skuodo rajono savivaldybės administracijos seniūnijų seniūnai savo seniūnijų teritorijoje</w:t>
      </w:r>
      <w:r w:rsidR="008D117F">
        <w:rPr>
          <w:szCs w:val="24"/>
          <w:lang w:eastAsia="lt-LT"/>
        </w:rPr>
        <w:t>,</w:t>
      </w:r>
      <w:r>
        <w:rPr>
          <w:szCs w:val="24"/>
          <w:lang w:eastAsia="lt-LT"/>
        </w:rPr>
        <w:t xml:space="preserve"> pagal </w:t>
      </w:r>
      <w:r w:rsidR="008D117F">
        <w:rPr>
          <w:szCs w:val="24"/>
          <w:lang w:eastAsia="lt-LT"/>
        </w:rPr>
        <w:t>A</w:t>
      </w:r>
      <w:r>
        <w:rPr>
          <w:szCs w:val="24"/>
          <w:lang w:eastAsia="lt-LT"/>
        </w:rPr>
        <w:t xml:space="preserve">praše nustatytus kriterijus, </w:t>
      </w:r>
      <w:r w:rsidRPr="00D86956">
        <w:t>nustato apleist</w:t>
      </w:r>
      <w:r>
        <w:t xml:space="preserve">us ar </w:t>
      </w:r>
      <w:r w:rsidRPr="00D86956">
        <w:t>neprižiūrim</w:t>
      </w:r>
      <w:r>
        <w:t>us</w:t>
      </w:r>
      <w:r w:rsidRPr="00D86956">
        <w:t xml:space="preserve"> </w:t>
      </w:r>
      <w:r w:rsidR="00ED5253">
        <w:t>pastatus, inžinerinius statinius ir patalpas</w:t>
      </w:r>
      <w:r>
        <w:rPr>
          <w:szCs w:val="24"/>
          <w:lang w:eastAsia="lt-LT"/>
        </w:rPr>
        <w:t xml:space="preserve">, nufotografuoja ir parengia išankstinį sąrašą (1 priedas). Sudarytus išankstinius sąrašus iki kiekvienų metų liepos 31 d. pateikia Skuodo rajono savivaldybės administracijos </w:t>
      </w:r>
      <w:r w:rsidR="001A73C9">
        <w:rPr>
          <w:szCs w:val="24"/>
          <w:lang w:eastAsia="lt-LT"/>
        </w:rPr>
        <w:t>nuolatinei statinių naudojimo priežiūros komisijai (toliau – Komisija)</w:t>
      </w:r>
      <w:r>
        <w:rPr>
          <w:szCs w:val="24"/>
          <w:lang w:eastAsia="lt-LT"/>
        </w:rPr>
        <w:t>.</w:t>
      </w:r>
    </w:p>
    <w:p w14:paraId="047886A6" w14:textId="01BDC018" w:rsidR="008029E9" w:rsidRDefault="008029E9" w:rsidP="008029E9">
      <w:pPr>
        <w:tabs>
          <w:tab w:val="left" w:pos="993"/>
        </w:tabs>
        <w:overflowPunct w:val="0"/>
        <w:ind w:firstLine="709"/>
        <w:jc w:val="both"/>
        <w:textAlignment w:val="baseline"/>
        <w:rPr>
          <w:szCs w:val="24"/>
          <w:lang w:eastAsia="lt-LT"/>
        </w:rPr>
      </w:pPr>
      <w:r>
        <w:rPr>
          <w:szCs w:val="24"/>
          <w:lang w:eastAsia="lt-LT"/>
        </w:rPr>
        <w:t>7. Komisija, gavusi sudarytus išankstinius sąrašus, iki rugpjūčio 30 d. atlieka statinių naudojimo priežiūrą. Komisija iš anksto, bet ne vėliau kaip prieš 5 darbo dienas, registruotais laiškais, elektroniniu paštu arba kitomis informavimo priemonėmis informuoja statinių savininkus (valdytojus) apie numatomą jų valdomo nekilnojamojo turto (</w:t>
      </w:r>
      <w:r w:rsidR="00ED5253">
        <w:rPr>
          <w:szCs w:val="24"/>
          <w:lang w:eastAsia="lt-LT"/>
        </w:rPr>
        <w:t>patalpų, pastatų ir inžinerinių statinių</w:t>
      </w:r>
      <w:r>
        <w:rPr>
          <w:szCs w:val="24"/>
          <w:lang w:eastAsia="lt-LT"/>
        </w:rPr>
        <w:t>) patikrinimą. Po tokių pranešimų išsiuntimo, pastatų ir statinių patikrinimas vykdomas nepriklausomai nuo to, ar nekilnojamojo turto savininkai (valdytojai) dalyvauja patikrinime ar ne.</w:t>
      </w:r>
    </w:p>
    <w:p w14:paraId="047886A7" w14:textId="77777777" w:rsidR="008029E9" w:rsidRDefault="008029E9" w:rsidP="008029E9">
      <w:pPr>
        <w:tabs>
          <w:tab w:val="left" w:pos="923"/>
        </w:tabs>
        <w:ind w:firstLine="709"/>
        <w:jc w:val="both"/>
        <w:rPr>
          <w:szCs w:val="24"/>
          <w:lang w:eastAsia="lt-LT"/>
        </w:rPr>
      </w:pPr>
      <w:r>
        <w:rPr>
          <w:szCs w:val="24"/>
          <w:lang w:eastAsia="lt-LT"/>
        </w:rPr>
        <w:t>8. Komisija, atlikusi nekilnojamojo turto (</w:t>
      </w:r>
      <w:r w:rsidR="00ED5253">
        <w:rPr>
          <w:szCs w:val="24"/>
          <w:lang w:eastAsia="lt-LT"/>
        </w:rPr>
        <w:t>patalpų, pastatų ir inžinerinių statinių</w:t>
      </w:r>
      <w:r>
        <w:rPr>
          <w:szCs w:val="24"/>
          <w:lang w:eastAsia="lt-LT"/>
        </w:rPr>
        <w:t>) patikrinimą, ne vėliau kaip per 5 darbo dienas surašo faktinių duomenų patikrinimo vietoje aktą (-us) (2 priedas), kuriame (-iuose) nurodomi pastebėti defektai ir terminas šiems defektams pašalinti. Komisija registruotais laiškais arba elektroniniu paštu statinių savininkams (valdytojams) išsiunčia patikrinimo aktus ir informuoja juos apie ketinimą įrašyti į Sąrašą. Terminas defektams pašalinti negali būti ilgesnis kaip iki einamųjų metų spalio 31 d.</w:t>
      </w:r>
    </w:p>
    <w:p w14:paraId="047886A8" w14:textId="2945F369" w:rsidR="008029E9" w:rsidRDefault="008029E9" w:rsidP="008029E9">
      <w:pPr>
        <w:tabs>
          <w:tab w:val="left" w:pos="567"/>
          <w:tab w:val="left" w:pos="709"/>
          <w:tab w:val="left" w:pos="923"/>
        </w:tabs>
        <w:ind w:firstLine="709"/>
        <w:jc w:val="both"/>
        <w:rPr>
          <w:szCs w:val="24"/>
          <w:lang w:eastAsia="lt-LT"/>
        </w:rPr>
      </w:pPr>
      <w:r>
        <w:rPr>
          <w:szCs w:val="24"/>
          <w:lang w:eastAsia="lt-LT"/>
        </w:rPr>
        <w:t>9. Nekilnojamojo turto savininkai (valdytojai) gali per patikrinimo akte nurodytą terminą Komisijai pateikti duomenis, įrodančius, kad jų nekilnojamasis turtas nėra apleistas ar neprižiūrimas pagal Aprašo 5 punkte nurodytus kriterijus arba, kad nekilnojamojo turto savininkai (valdytojai) pašalino patikrinimo aktuose nurodytus defektus</w:t>
      </w:r>
      <w:r w:rsidR="00530BAE">
        <w:rPr>
          <w:szCs w:val="24"/>
          <w:lang w:eastAsia="lt-LT"/>
        </w:rPr>
        <w:t>,</w:t>
      </w:r>
      <w:r>
        <w:rPr>
          <w:szCs w:val="24"/>
          <w:lang w:eastAsia="lt-LT"/>
        </w:rPr>
        <w:t xml:space="preserve"> ir tai užfiksuota atitinkamais dokumentais (vaizdine medžiaga)</w:t>
      </w:r>
      <w:r w:rsidR="00530BAE">
        <w:rPr>
          <w:szCs w:val="24"/>
          <w:lang w:eastAsia="lt-LT"/>
        </w:rPr>
        <w:t>,</w:t>
      </w:r>
      <w:r>
        <w:rPr>
          <w:szCs w:val="24"/>
          <w:lang w:eastAsia="lt-LT"/>
        </w:rPr>
        <w:t xml:space="preserve"> arba kad atitikimas yra nulemtas vienos ar kelių šių aplinkybių:</w:t>
      </w:r>
    </w:p>
    <w:p w14:paraId="047886A9" w14:textId="77777777" w:rsidR="008029E9" w:rsidRDefault="008029E9" w:rsidP="008029E9">
      <w:pPr>
        <w:tabs>
          <w:tab w:val="left" w:pos="709"/>
        </w:tabs>
        <w:ind w:firstLine="709"/>
        <w:jc w:val="both"/>
        <w:rPr>
          <w:szCs w:val="24"/>
          <w:lang w:eastAsia="lt-LT"/>
        </w:rPr>
      </w:pPr>
      <w:r>
        <w:rPr>
          <w:szCs w:val="24"/>
          <w:lang w:eastAsia="lt-LT"/>
        </w:rPr>
        <w:t>9.1. kompetentingos institucijos sprendimu yra nustatytas apribojimas disponuoti nekilnojamuoju turtu (išskyrus šio turto areštą, uždėtą jo savininkui dėl neteisėtos veikos ir šio turto įkeitimą/hipoteką) ir tais atvejais, kai turtu negalima naudotis ar jį valdyti dėl teisėsaugos institucijų (ar kitų kompetentingų institucijų) atliekamo tyrimo ar sprendimo byloje, susijusioje su šiuo nekilnojamuoju turtu, įsiteisėjimo;</w:t>
      </w:r>
    </w:p>
    <w:p w14:paraId="047886AA" w14:textId="0D9F6763" w:rsidR="008029E9" w:rsidRDefault="008029E9" w:rsidP="008029E9">
      <w:pPr>
        <w:ind w:firstLine="709"/>
        <w:jc w:val="both"/>
        <w:rPr>
          <w:szCs w:val="24"/>
          <w:lang w:eastAsia="lt-LT"/>
        </w:rPr>
      </w:pPr>
      <w:r>
        <w:rPr>
          <w:szCs w:val="24"/>
          <w:lang w:eastAsia="lt-LT"/>
        </w:rPr>
        <w:t>9.2. dėl trečiųjų asmenų neteisėtų veiksmų nekilnojamasis turtas buvo suniokotas</w:t>
      </w:r>
      <w:r w:rsidR="00530BAE">
        <w:rPr>
          <w:szCs w:val="24"/>
          <w:lang w:eastAsia="lt-LT"/>
        </w:rPr>
        <w:t>,</w:t>
      </w:r>
      <w:r>
        <w:rPr>
          <w:szCs w:val="24"/>
          <w:lang w:eastAsia="lt-LT"/>
        </w:rPr>
        <w:t xml:space="preserve"> ir šis faktas buvo konstatuotas kompetentingos institucijos išvadoje</w:t>
      </w:r>
      <w:r w:rsidR="00530BAE">
        <w:rPr>
          <w:szCs w:val="24"/>
          <w:lang w:eastAsia="lt-LT"/>
        </w:rPr>
        <w:t>,</w:t>
      </w:r>
      <w:r>
        <w:rPr>
          <w:szCs w:val="24"/>
          <w:lang w:eastAsia="lt-LT"/>
        </w:rPr>
        <w:t xml:space="preserve"> ir nuo įvykio praėjo mažiau kaip šeši mėnesiai;</w:t>
      </w:r>
    </w:p>
    <w:p w14:paraId="047886AB" w14:textId="374E066D" w:rsidR="008029E9" w:rsidRDefault="008029E9" w:rsidP="008029E9">
      <w:pPr>
        <w:ind w:firstLine="709"/>
        <w:jc w:val="both"/>
        <w:rPr>
          <w:szCs w:val="24"/>
          <w:lang w:eastAsia="lt-LT"/>
        </w:rPr>
      </w:pPr>
      <w:r>
        <w:rPr>
          <w:szCs w:val="24"/>
          <w:lang w:eastAsia="lt-LT"/>
        </w:rPr>
        <w:t xml:space="preserve">9.3. kai nekilnojamojo turto savininkas kreipėsi į kompetentingas institucijas dėl Sąraše minėto objekto rekonstrukcijos, statybos, griovimo leidimų, paskirties keitimo arba teritorijų, kuriose yra </w:t>
      </w:r>
      <w:r w:rsidR="00530BAE">
        <w:rPr>
          <w:szCs w:val="24"/>
          <w:lang w:eastAsia="lt-LT"/>
        </w:rPr>
        <w:t>S</w:t>
      </w:r>
      <w:r>
        <w:rPr>
          <w:szCs w:val="24"/>
          <w:lang w:eastAsia="lt-LT"/>
        </w:rPr>
        <w:t>ąraše nurodyti objektai, planavimo ir p</w:t>
      </w:r>
      <w:r w:rsidR="004C6BE9">
        <w:rPr>
          <w:szCs w:val="24"/>
          <w:lang w:eastAsia="lt-LT"/>
        </w:rPr>
        <w:t>rojektavimo sąlygų nustatymo ir</w:t>
      </w:r>
      <w:r>
        <w:rPr>
          <w:szCs w:val="24"/>
          <w:lang w:eastAsia="lt-LT"/>
        </w:rPr>
        <w:t xml:space="preserve"> pareiškėjui</w:t>
      </w:r>
      <w:r w:rsidR="00530BAE">
        <w:rPr>
          <w:szCs w:val="24"/>
          <w:lang w:eastAsia="lt-LT"/>
        </w:rPr>
        <w:t>,</w:t>
      </w:r>
      <w:r>
        <w:rPr>
          <w:szCs w:val="24"/>
          <w:lang w:eastAsia="lt-LT"/>
        </w:rPr>
        <w:t xml:space="preserve"> vykdant visas instancijų iškeltas sąlygas, nebuvo baigtas minėtų dokumentų derinimo procesas arba po atitinkamo sprendimo priėmimo praėjo mažiau negu šeši mėnesiai;</w:t>
      </w:r>
    </w:p>
    <w:p w14:paraId="047886AC" w14:textId="475945AF" w:rsidR="008029E9" w:rsidRDefault="008029E9" w:rsidP="008029E9">
      <w:pPr>
        <w:ind w:firstLine="709"/>
        <w:jc w:val="both"/>
        <w:rPr>
          <w:szCs w:val="24"/>
          <w:lang w:eastAsia="lt-LT"/>
        </w:rPr>
      </w:pPr>
      <w:r>
        <w:rPr>
          <w:szCs w:val="24"/>
          <w:lang w:eastAsia="lt-LT"/>
        </w:rPr>
        <w:t xml:space="preserve">9.4. turtas buvo įsigytas ne anksčiau kaip prieš 6 mėnesius iki šio nekilnojamojo turto įrašymo į </w:t>
      </w:r>
      <w:r w:rsidR="00530BAE">
        <w:rPr>
          <w:szCs w:val="24"/>
          <w:lang w:eastAsia="lt-LT"/>
        </w:rPr>
        <w:t>S</w:t>
      </w:r>
      <w:r>
        <w:rPr>
          <w:szCs w:val="24"/>
          <w:lang w:eastAsia="lt-LT"/>
        </w:rPr>
        <w:t>ąrašą patvirtinimo dienos.</w:t>
      </w:r>
    </w:p>
    <w:p w14:paraId="047886AD" w14:textId="77777777" w:rsidR="008029E9" w:rsidRDefault="008029E9" w:rsidP="008029E9">
      <w:pPr>
        <w:ind w:firstLine="709"/>
        <w:jc w:val="both"/>
        <w:rPr>
          <w:szCs w:val="24"/>
          <w:lang w:eastAsia="lt-LT"/>
        </w:rPr>
      </w:pPr>
      <w:r>
        <w:rPr>
          <w:szCs w:val="24"/>
          <w:lang w:eastAsia="lt-LT"/>
        </w:rPr>
        <w:t>10. Komisija, gavusi 9 punkte nurodytą informaciją, per 20 darbo dienų įvertina kiekvieną nekilnojamojo turto objektą, peržiūri pateiktus duomenis, vaizdinę medžiagą, apibendrina ir sudaro Skuodo rajono savivaldybės teritorijoje esančio apleisto ir neprižiūrimo nekilnojamojo turto (</w:t>
      </w:r>
      <w:r w:rsidR="00ED5253">
        <w:rPr>
          <w:szCs w:val="24"/>
          <w:lang w:eastAsia="lt-LT"/>
        </w:rPr>
        <w:t>patalpų, pastatų ir inžinerinių statinių</w:t>
      </w:r>
      <w:r>
        <w:rPr>
          <w:szCs w:val="24"/>
          <w:lang w:eastAsia="lt-LT"/>
        </w:rPr>
        <w:t>) sąrašą (3 priedas)</w:t>
      </w:r>
      <w:r w:rsidR="00696BD2">
        <w:rPr>
          <w:szCs w:val="24"/>
          <w:lang w:eastAsia="lt-LT"/>
        </w:rPr>
        <w:t xml:space="preserve"> bei pateikia Skuodo rajono savivaldybės administracijos direktoriui</w:t>
      </w:r>
      <w:r>
        <w:rPr>
          <w:szCs w:val="24"/>
          <w:lang w:eastAsia="lt-LT"/>
        </w:rPr>
        <w:t>.</w:t>
      </w:r>
    </w:p>
    <w:p w14:paraId="047886AE" w14:textId="77777777" w:rsidR="008029E9" w:rsidRDefault="008029E9" w:rsidP="008029E9">
      <w:pPr>
        <w:ind w:firstLine="709"/>
        <w:jc w:val="both"/>
        <w:rPr>
          <w:szCs w:val="24"/>
          <w:lang w:eastAsia="lt-LT"/>
        </w:rPr>
      </w:pPr>
      <w:r>
        <w:rPr>
          <w:szCs w:val="24"/>
          <w:lang w:eastAsia="lt-LT"/>
        </w:rPr>
        <w:t xml:space="preserve">11. </w:t>
      </w:r>
      <w:r w:rsidRPr="008029E9">
        <w:rPr>
          <w:szCs w:val="24"/>
          <w:lang w:eastAsia="lt-LT"/>
        </w:rPr>
        <w:t xml:space="preserve">Statybos ir infrastruktūros plėtros skyrius (toliau – Skyrius) parengia </w:t>
      </w:r>
      <w:r>
        <w:rPr>
          <w:szCs w:val="24"/>
          <w:lang w:eastAsia="lt-LT"/>
        </w:rPr>
        <w:t>Savivaldybės tarybos sprendimo projektą dėl Sąrašo patvirtinimo ir teikia svarstyti Savivaldybės tarybai. Savivaldybės taryba iki einamųjų metų gruodžio 31 d. patvirtina Sąrašą.</w:t>
      </w:r>
    </w:p>
    <w:p w14:paraId="047886AF" w14:textId="77777777" w:rsidR="008029E9" w:rsidRDefault="008029E9" w:rsidP="008029E9">
      <w:pPr>
        <w:ind w:firstLine="709"/>
        <w:jc w:val="both"/>
        <w:rPr>
          <w:szCs w:val="24"/>
          <w:lang w:eastAsia="lt-LT"/>
        </w:rPr>
      </w:pPr>
      <w:r>
        <w:rPr>
          <w:szCs w:val="24"/>
          <w:lang w:eastAsia="lt-LT"/>
        </w:rPr>
        <w:t xml:space="preserve">12. </w:t>
      </w:r>
      <w:r w:rsidRPr="008029E9">
        <w:rPr>
          <w:szCs w:val="24"/>
          <w:lang w:eastAsia="lt-LT"/>
        </w:rPr>
        <w:t xml:space="preserve">Skyrius per </w:t>
      </w:r>
      <w:r>
        <w:rPr>
          <w:szCs w:val="24"/>
          <w:lang w:eastAsia="lt-LT"/>
        </w:rPr>
        <w:t xml:space="preserve">10 darbo dienų nuo Savivaldybės tarybos sprendimo įsigaliojimo dienos: </w:t>
      </w:r>
    </w:p>
    <w:p w14:paraId="047886B0" w14:textId="77777777" w:rsidR="008029E9" w:rsidRDefault="008029E9" w:rsidP="008029E9">
      <w:pPr>
        <w:ind w:firstLine="709"/>
        <w:jc w:val="both"/>
        <w:rPr>
          <w:szCs w:val="24"/>
          <w:lang w:eastAsia="lt-LT"/>
        </w:rPr>
      </w:pPr>
      <w:r>
        <w:rPr>
          <w:szCs w:val="24"/>
          <w:lang w:eastAsia="lt-LT"/>
        </w:rPr>
        <w:lastRenderedPageBreak/>
        <w:t>12.1. registruotu laišku arba elektroniniu paštu praneša statinių savininkams (valdytojams) apie jų valdomo nekilnojamojo (</w:t>
      </w:r>
      <w:r w:rsidR="00ED5253">
        <w:rPr>
          <w:szCs w:val="24"/>
          <w:lang w:eastAsia="lt-LT"/>
        </w:rPr>
        <w:t>patalpų, pastatų ir inžinerinių statinių</w:t>
      </w:r>
      <w:r>
        <w:rPr>
          <w:szCs w:val="24"/>
          <w:lang w:eastAsia="lt-LT"/>
        </w:rPr>
        <w:t>) turto įrašymą į Sąrašą, kuriame nurodytiems objektams taikomas Savivaldybės tarybos nustatytas nekilnojamojo turto (pastatų ir statinių) maksimalus mokesčio tarifas naujam mokestiniam laikotarpiui;</w:t>
      </w:r>
    </w:p>
    <w:p w14:paraId="047886B1" w14:textId="77777777" w:rsidR="008029E9" w:rsidRDefault="008029E9" w:rsidP="008029E9">
      <w:pPr>
        <w:ind w:firstLine="709"/>
        <w:jc w:val="both"/>
        <w:rPr>
          <w:szCs w:val="24"/>
          <w:lang w:eastAsia="lt-LT"/>
        </w:rPr>
      </w:pPr>
      <w:r>
        <w:rPr>
          <w:szCs w:val="24"/>
          <w:lang w:eastAsia="lt-LT"/>
        </w:rPr>
        <w:t xml:space="preserve">12.2. pateikia Valstybinei mokesčių inspekcijai prie Lietuvos Respublikos finansų ministerijos Savivaldybės tarybos sprendimo kopiją mokesčių įmokų kontrolei; </w:t>
      </w:r>
    </w:p>
    <w:p w14:paraId="047886B2" w14:textId="77777777" w:rsidR="008029E9" w:rsidRPr="00810BA5" w:rsidRDefault="008029E9" w:rsidP="008029E9">
      <w:pPr>
        <w:shd w:val="clear" w:color="auto" w:fill="FFFFFF"/>
        <w:ind w:firstLine="709"/>
        <w:jc w:val="both"/>
        <w:rPr>
          <w:szCs w:val="24"/>
          <w:lang w:eastAsia="lt-LT"/>
        </w:rPr>
      </w:pPr>
      <w:r>
        <w:rPr>
          <w:szCs w:val="24"/>
          <w:lang w:eastAsia="lt-LT"/>
        </w:rPr>
        <w:t xml:space="preserve">12.3. paskelbia Savivaldybės interneto svetainėje www.skuodas.lt į Sąrašą įtrauktų nekilnojamojo turto objektų unikalius numerius ir adresus. </w:t>
      </w:r>
    </w:p>
    <w:p w14:paraId="047886B3" w14:textId="77777777" w:rsidR="008029E9" w:rsidRDefault="008029E9" w:rsidP="008029E9">
      <w:pPr>
        <w:ind w:firstLine="720"/>
        <w:jc w:val="both"/>
        <w:rPr>
          <w:szCs w:val="24"/>
          <w:lang w:eastAsia="lt-LT"/>
        </w:rPr>
      </w:pPr>
    </w:p>
    <w:p w14:paraId="047886B4" w14:textId="77777777" w:rsidR="00735639" w:rsidRDefault="00735639" w:rsidP="00735639">
      <w:pPr>
        <w:overflowPunct w:val="0"/>
        <w:jc w:val="center"/>
        <w:textAlignment w:val="baseline"/>
        <w:rPr>
          <w:b/>
          <w:bCs/>
          <w:szCs w:val="24"/>
          <w:lang w:eastAsia="lt-LT"/>
        </w:rPr>
      </w:pPr>
      <w:r>
        <w:rPr>
          <w:b/>
          <w:bCs/>
          <w:szCs w:val="24"/>
          <w:lang w:eastAsia="lt-LT"/>
        </w:rPr>
        <w:t>III SKYRIUS</w:t>
      </w:r>
    </w:p>
    <w:p w14:paraId="047886B5" w14:textId="77777777" w:rsidR="00735639" w:rsidRDefault="00735639" w:rsidP="00735639">
      <w:pPr>
        <w:overflowPunct w:val="0"/>
        <w:jc w:val="center"/>
        <w:textAlignment w:val="baseline"/>
        <w:rPr>
          <w:color w:val="000000"/>
          <w:szCs w:val="24"/>
          <w:lang w:eastAsia="lt-LT"/>
        </w:rPr>
      </w:pPr>
      <w:r>
        <w:rPr>
          <w:b/>
          <w:bCs/>
          <w:color w:val="000000"/>
          <w:szCs w:val="24"/>
          <w:lang w:eastAsia="lt-LT"/>
        </w:rPr>
        <w:t>SĄRAŠO KEITIMAS</w:t>
      </w:r>
    </w:p>
    <w:p w14:paraId="047886B6" w14:textId="77777777" w:rsidR="00735639" w:rsidRDefault="00735639" w:rsidP="00735639">
      <w:pPr>
        <w:overflowPunct w:val="0"/>
        <w:jc w:val="both"/>
        <w:textAlignment w:val="baseline"/>
        <w:rPr>
          <w:color w:val="000000"/>
          <w:szCs w:val="24"/>
          <w:lang w:eastAsia="lt-LT"/>
        </w:rPr>
      </w:pPr>
    </w:p>
    <w:p w14:paraId="047886B7" w14:textId="46D32C5B" w:rsidR="00735639" w:rsidRDefault="00735639" w:rsidP="00735639">
      <w:pPr>
        <w:ind w:firstLine="709"/>
        <w:jc w:val="both"/>
        <w:rPr>
          <w:szCs w:val="24"/>
          <w:lang w:eastAsia="lt-LT"/>
        </w:rPr>
      </w:pPr>
      <w:r>
        <w:rPr>
          <w:szCs w:val="24"/>
          <w:lang w:eastAsia="lt-LT"/>
        </w:rPr>
        <w:t>13. Asmenys, kurių nekilnojamojo turto objektai įrašyti į Sąrašą, gali per 30 dienų nuo pranešimo pateikti Komisijai įrodančius duomenis, kad nekilnojamasis turtas (</w:t>
      </w:r>
      <w:r w:rsidR="00ED5253">
        <w:rPr>
          <w:szCs w:val="24"/>
          <w:lang w:eastAsia="lt-LT"/>
        </w:rPr>
        <w:t>patalpų, pastatų ir inžinerinių statinių</w:t>
      </w:r>
      <w:r>
        <w:rPr>
          <w:szCs w:val="24"/>
          <w:lang w:eastAsia="lt-LT"/>
        </w:rPr>
        <w:t xml:space="preserve">) neatitinka </w:t>
      </w:r>
      <w:r w:rsidR="00530BAE">
        <w:rPr>
          <w:szCs w:val="24"/>
          <w:lang w:eastAsia="lt-LT"/>
        </w:rPr>
        <w:t>A</w:t>
      </w:r>
      <w:r>
        <w:rPr>
          <w:szCs w:val="24"/>
          <w:lang w:eastAsia="lt-LT"/>
        </w:rPr>
        <w:t xml:space="preserve">prašo 5 punkte nurodytų kriterijų arba kad atitikimas kriterijams sąlygotas vienos ar kelių Aprašo 9 punkte išvardytų aplinkybių.    </w:t>
      </w:r>
    </w:p>
    <w:p w14:paraId="047886B8" w14:textId="77777777" w:rsidR="00735639" w:rsidRDefault="00735639" w:rsidP="00735639">
      <w:pPr>
        <w:ind w:firstLine="709"/>
        <w:jc w:val="both"/>
        <w:rPr>
          <w:szCs w:val="24"/>
        </w:rPr>
      </w:pPr>
      <w:r>
        <w:rPr>
          <w:szCs w:val="24"/>
          <w:lang w:eastAsia="lt-LT"/>
        </w:rPr>
        <w:t xml:space="preserve">14. Komisija, nustačiusi Aprašo 13 punkte nurodytas aplinkybes, teikia informaciją Savivaldybės administracijai, kuri </w:t>
      </w:r>
      <w:r>
        <w:rPr>
          <w:szCs w:val="24"/>
        </w:rPr>
        <w:t>priima sprendimą dėl atitinkamo Savivaldybės tarybos sprendimo projekto rengimo.</w:t>
      </w:r>
    </w:p>
    <w:p w14:paraId="047886B9" w14:textId="77777777" w:rsidR="00735639" w:rsidRDefault="00735639" w:rsidP="008029E9">
      <w:pPr>
        <w:ind w:firstLine="720"/>
        <w:jc w:val="both"/>
        <w:rPr>
          <w:szCs w:val="24"/>
          <w:lang w:eastAsia="lt-LT"/>
        </w:rPr>
      </w:pPr>
    </w:p>
    <w:p w14:paraId="047886BA" w14:textId="77777777" w:rsidR="008029E9" w:rsidRDefault="00735639" w:rsidP="008029E9">
      <w:pPr>
        <w:overflowPunct w:val="0"/>
        <w:jc w:val="center"/>
        <w:textAlignment w:val="baseline"/>
        <w:rPr>
          <w:b/>
          <w:bCs/>
          <w:szCs w:val="24"/>
          <w:lang w:eastAsia="lt-LT"/>
        </w:rPr>
      </w:pPr>
      <w:r>
        <w:rPr>
          <w:b/>
          <w:bCs/>
          <w:szCs w:val="24"/>
          <w:lang w:eastAsia="lt-LT"/>
        </w:rPr>
        <w:t>IV</w:t>
      </w:r>
      <w:r w:rsidR="008029E9">
        <w:rPr>
          <w:b/>
          <w:bCs/>
          <w:szCs w:val="24"/>
          <w:lang w:eastAsia="lt-LT"/>
        </w:rPr>
        <w:t xml:space="preserve"> SKYRIUS</w:t>
      </w:r>
    </w:p>
    <w:p w14:paraId="047886BB" w14:textId="77777777" w:rsidR="008029E9" w:rsidRDefault="008029E9" w:rsidP="008029E9">
      <w:pPr>
        <w:overflowPunct w:val="0"/>
        <w:jc w:val="center"/>
        <w:textAlignment w:val="baseline"/>
        <w:rPr>
          <w:b/>
          <w:bCs/>
          <w:szCs w:val="24"/>
          <w:lang w:eastAsia="lt-LT"/>
        </w:rPr>
      </w:pPr>
      <w:r>
        <w:rPr>
          <w:b/>
          <w:bCs/>
          <w:szCs w:val="24"/>
          <w:lang w:eastAsia="lt-LT"/>
        </w:rPr>
        <w:t>BAIGIAMOSIOS NUOSTATOS</w:t>
      </w:r>
    </w:p>
    <w:p w14:paraId="047886BC" w14:textId="77777777" w:rsidR="008029E9" w:rsidRDefault="008029E9" w:rsidP="008029E9">
      <w:pPr>
        <w:overflowPunct w:val="0"/>
        <w:jc w:val="both"/>
        <w:textAlignment w:val="baseline"/>
        <w:rPr>
          <w:szCs w:val="24"/>
          <w:lang w:eastAsia="lt-LT"/>
        </w:rPr>
      </w:pPr>
    </w:p>
    <w:p w14:paraId="047886BD" w14:textId="77777777" w:rsidR="008029E9" w:rsidRDefault="00735639" w:rsidP="008029E9">
      <w:pPr>
        <w:shd w:val="clear" w:color="auto" w:fill="FFFFFF"/>
        <w:ind w:firstLine="709"/>
        <w:jc w:val="both"/>
        <w:rPr>
          <w:szCs w:val="24"/>
          <w:lang w:eastAsia="lt-LT"/>
        </w:rPr>
      </w:pPr>
      <w:r>
        <w:rPr>
          <w:szCs w:val="24"/>
          <w:lang w:eastAsia="lt-LT"/>
        </w:rPr>
        <w:t>15</w:t>
      </w:r>
      <w:r w:rsidR="008029E9">
        <w:rPr>
          <w:szCs w:val="24"/>
          <w:lang w:eastAsia="lt-LT"/>
        </w:rPr>
        <w:t>. Kai Apraše nurodytais atvejais nekilnojamojo turto (</w:t>
      </w:r>
      <w:r w:rsidR="00ED5253">
        <w:rPr>
          <w:szCs w:val="24"/>
          <w:lang w:eastAsia="lt-LT"/>
        </w:rPr>
        <w:t>patalpų, pastatų ir inžinerinių statinių</w:t>
      </w:r>
      <w:r w:rsidR="008029E9">
        <w:rPr>
          <w:szCs w:val="24"/>
          <w:lang w:eastAsia="lt-LT"/>
        </w:rPr>
        <w:t>) savininko (valdytojo) nėra galimybės informuoti (nėra deklaruota gyvenamoji ar buveinės vieta, deklaruotas išvykimas į kitą valstybę, nurodytas netikslus adresas, grįžta registruotas laiškas ir pan.), jam s</w:t>
      </w:r>
      <w:r w:rsidR="004C6BE9">
        <w:rPr>
          <w:szCs w:val="24"/>
          <w:lang w:eastAsia="lt-LT"/>
        </w:rPr>
        <w:t>iųstina informacija paskelbiama</w:t>
      </w:r>
      <w:r w:rsidR="008029E9">
        <w:rPr>
          <w:szCs w:val="24"/>
          <w:lang w:eastAsia="lt-LT"/>
        </w:rPr>
        <w:t xml:space="preserve"> Savivaldybės interneto svetainėje </w:t>
      </w:r>
      <w:r w:rsidR="008029E9">
        <w:rPr>
          <w:szCs w:val="24"/>
          <w:u w:val="single"/>
          <w:lang w:eastAsia="lt-LT"/>
        </w:rPr>
        <w:t>www.skuodas.lt</w:t>
      </w:r>
      <w:r w:rsidR="008029E9">
        <w:rPr>
          <w:szCs w:val="24"/>
          <w:lang w:eastAsia="lt-LT"/>
        </w:rPr>
        <w:t xml:space="preserve"> ir nuo tokios informacijos paskelbimo dienos laikoma, kad nekilnojamojo turto (</w:t>
      </w:r>
      <w:r w:rsidR="004C6BE9">
        <w:rPr>
          <w:szCs w:val="24"/>
          <w:lang w:eastAsia="lt-LT"/>
        </w:rPr>
        <w:t>patalpų, pastatų ir inžinerinių statinių</w:t>
      </w:r>
      <w:r w:rsidR="008029E9">
        <w:rPr>
          <w:szCs w:val="24"/>
          <w:lang w:eastAsia="lt-LT"/>
        </w:rPr>
        <w:t>) savininkui (valdytojui) tinkamai įteikta Apraše nurodyta informacija.</w:t>
      </w:r>
    </w:p>
    <w:p w14:paraId="047886BE" w14:textId="5734DC59" w:rsidR="008029E9" w:rsidRDefault="00735639" w:rsidP="008029E9">
      <w:pPr>
        <w:shd w:val="clear" w:color="auto" w:fill="FFFFFF"/>
        <w:ind w:firstLine="709"/>
        <w:jc w:val="both"/>
        <w:rPr>
          <w:szCs w:val="24"/>
          <w:lang w:eastAsia="lt-LT"/>
        </w:rPr>
      </w:pPr>
      <w:r>
        <w:rPr>
          <w:szCs w:val="24"/>
          <w:lang w:eastAsia="lt-LT"/>
        </w:rPr>
        <w:t>16</w:t>
      </w:r>
      <w:r w:rsidR="008029E9">
        <w:rPr>
          <w:szCs w:val="24"/>
          <w:lang w:eastAsia="lt-LT"/>
        </w:rPr>
        <w:t xml:space="preserve">. Savivaldybės interneto svetainėje </w:t>
      </w:r>
      <w:r w:rsidR="008029E9">
        <w:rPr>
          <w:szCs w:val="24"/>
          <w:u w:val="single"/>
          <w:lang w:eastAsia="lt-LT"/>
        </w:rPr>
        <w:t>www.skuodas.lt</w:t>
      </w:r>
      <w:r w:rsidR="008029E9">
        <w:rPr>
          <w:szCs w:val="24"/>
          <w:lang w:eastAsia="lt-LT"/>
        </w:rPr>
        <w:t xml:space="preserve"> paskelbiamas Savivaldybės tarybos sprendimu patvirtintas Sąrašas.</w:t>
      </w:r>
    </w:p>
    <w:p w14:paraId="047886BF" w14:textId="77777777" w:rsidR="008029E9" w:rsidRDefault="00735639" w:rsidP="008029E9">
      <w:pPr>
        <w:shd w:val="clear" w:color="auto" w:fill="FFFFFF"/>
        <w:ind w:firstLine="709"/>
        <w:jc w:val="both"/>
        <w:rPr>
          <w:szCs w:val="24"/>
          <w:lang w:eastAsia="lt-LT"/>
        </w:rPr>
      </w:pPr>
      <w:r>
        <w:rPr>
          <w:szCs w:val="24"/>
          <w:lang w:eastAsia="lt-LT"/>
        </w:rPr>
        <w:t>17</w:t>
      </w:r>
      <w:r w:rsidR="008029E9">
        <w:rPr>
          <w:szCs w:val="24"/>
          <w:lang w:eastAsia="lt-LT"/>
        </w:rPr>
        <w:t>.</w:t>
      </w:r>
      <w:r w:rsidR="00F4306F">
        <w:rPr>
          <w:szCs w:val="24"/>
          <w:lang w:eastAsia="lt-LT"/>
        </w:rPr>
        <w:t xml:space="preserve"> </w:t>
      </w:r>
      <w:r w:rsidR="008029E9">
        <w:rPr>
          <w:szCs w:val="24"/>
          <w:lang w:eastAsia="lt-LT"/>
        </w:rPr>
        <w:t>Asmenys, pažeidę šio Aprašo nuostatas, atsako Lietuvos Respublikos teisės aktų nustatyta tvarka.</w:t>
      </w:r>
    </w:p>
    <w:p w14:paraId="047886C0" w14:textId="77777777" w:rsidR="008029E9" w:rsidRDefault="00735639" w:rsidP="008029E9">
      <w:pPr>
        <w:shd w:val="clear" w:color="auto" w:fill="FFFFFF"/>
        <w:ind w:firstLine="709"/>
        <w:jc w:val="both"/>
        <w:rPr>
          <w:szCs w:val="24"/>
          <w:lang w:eastAsia="lt-LT"/>
        </w:rPr>
      </w:pPr>
      <w:r>
        <w:rPr>
          <w:szCs w:val="24"/>
          <w:lang w:eastAsia="lt-LT"/>
        </w:rPr>
        <w:t>18</w:t>
      </w:r>
      <w:r w:rsidR="008029E9">
        <w:rPr>
          <w:szCs w:val="24"/>
          <w:lang w:eastAsia="lt-LT"/>
        </w:rPr>
        <w:t xml:space="preserve">. </w:t>
      </w:r>
      <w:r w:rsidR="008E3440">
        <w:t>Ginčai, susiję su Sąrašo sudarymu, keitimu ar pripažinimu netekusiu galios, sprendžiami Lietuvos Respublikos administracinių bylų teisenos įstatymo ir kitų teisės aktų nustatyta tvarka.</w:t>
      </w:r>
    </w:p>
    <w:p w14:paraId="047886C1" w14:textId="77777777" w:rsidR="008029E9" w:rsidRDefault="00735639" w:rsidP="008029E9">
      <w:pPr>
        <w:shd w:val="clear" w:color="auto" w:fill="FFFFFF"/>
        <w:ind w:firstLine="709"/>
        <w:jc w:val="both"/>
        <w:rPr>
          <w:szCs w:val="24"/>
          <w:lang w:val="pt-BR" w:eastAsia="lt-LT"/>
        </w:rPr>
      </w:pPr>
      <w:r>
        <w:rPr>
          <w:szCs w:val="24"/>
          <w:lang w:eastAsia="lt-LT"/>
        </w:rPr>
        <w:t>19</w:t>
      </w:r>
      <w:r w:rsidR="008029E9">
        <w:rPr>
          <w:szCs w:val="24"/>
          <w:lang w:eastAsia="lt-LT"/>
        </w:rPr>
        <w:t>. Aprašas gali būti keičiamas, pildomas ir pripažįstamas netekusiu galios Savivaldybės tarybos sprendimu.</w:t>
      </w:r>
    </w:p>
    <w:p w14:paraId="047886C2" w14:textId="77777777" w:rsidR="008029E9" w:rsidRDefault="00735639" w:rsidP="008029E9">
      <w:pPr>
        <w:shd w:val="clear" w:color="auto" w:fill="FFFFFF"/>
        <w:ind w:firstLine="709"/>
        <w:jc w:val="both"/>
        <w:rPr>
          <w:szCs w:val="24"/>
          <w:lang w:eastAsia="lt-LT"/>
        </w:rPr>
      </w:pPr>
      <w:r>
        <w:rPr>
          <w:szCs w:val="24"/>
          <w:lang w:eastAsia="lt-LT"/>
        </w:rPr>
        <w:t>20</w:t>
      </w:r>
      <w:r w:rsidR="008029E9">
        <w:rPr>
          <w:szCs w:val="24"/>
          <w:lang w:eastAsia="lt-LT"/>
        </w:rPr>
        <w:t>. Duomenys tvarkomi vadovaujantis 2016 m. balandžio 27 d. Europos Parlamento ir Tarybos reglamentu (ES) 2016/679 dėl fizinių asmenų apsaugos tvarkant asmens duomenis ir dėl laisvo tokių duomenų judėjimo ir kuriuo panaikinama Direktyva 95/46/EB (Bendrasis duomenų apsaugos reglamentas).</w:t>
      </w:r>
    </w:p>
    <w:p w14:paraId="047886C3" w14:textId="77777777" w:rsidR="008029E9" w:rsidRDefault="00735639" w:rsidP="008029E9">
      <w:pPr>
        <w:shd w:val="clear" w:color="auto" w:fill="FFFFFF"/>
        <w:ind w:firstLine="709"/>
        <w:jc w:val="both"/>
        <w:rPr>
          <w:szCs w:val="24"/>
          <w:lang w:val="pt-BR" w:eastAsia="lt-LT"/>
        </w:rPr>
      </w:pPr>
      <w:r>
        <w:rPr>
          <w:szCs w:val="24"/>
          <w:lang w:eastAsia="lt-LT"/>
        </w:rPr>
        <w:t>21</w:t>
      </w:r>
      <w:r w:rsidR="008029E9">
        <w:rPr>
          <w:szCs w:val="24"/>
          <w:lang w:eastAsia="lt-LT"/>
        </w:rPr>
        <w:t>. Šio Aprašo laikymąsi kontroliuoja Savivaldybės kontrolės ir audito tarnyba ir Centralizuoto vidaus audito tarnyba.</w:t>
      </w:r>
    </w:p>
    <w:p w14:paraId="047886C4" w14:textId="77777777" w:rsidR="008029E9" w:rsidRDefault="008029E9" w:rsidP="008029E9">
      <w:pPr>
        <w:overflowPunct w:val="0"/>
        <w:ind w:firstLine="720"/>
        <w:jc w:val="both"/>
        <w:textAlignment w:val="baseline"/>
        <w:rPr>
          <w:color w:val="000000"/>
          <w:szCs w:val="24"/>
          <w:lang w:eastAsia="lt-LT"/>
        </w:rPr>
      </w:pPr>
    </w:p>
    <w:p w14:paraId="047886C5" w14:textId="77777777" w:rsidR="008029E9" w:rsidRPr="00BF5D1C" w:rsidRDefault="008029E9" w:rsidP="008029E9">
      <w:pPr>
        <w:tabs>
          <w:tab w:val="left" w:pos="3360"/>
        </w:tabs>
        <w:jc w:val="center"/>
        <w:rPr>
          <w:szCs w:val="24"/>
        </w:rPr>
      </w:pPr>
      <w:r>
        <w:rPr>
          <w:szCs w:val="24"/>
        </w:rPr>
        <w:t>____________________________</w:t>
      </w:r>
    </w:p>
    <w:p w14:paraId="047886C6" w14:textId="77777777" w:rsidR="00FC2138" w:rsidRDefault="00FC2138"/>
    <w:sectPr w:rsidR="00FC2138" w:rsidSect="00FA41B0">
      <w:headerReference w:type="even" r:id="rId6"/>
      <w:headerReference w:type="default" r:id="rId7"/>
      <w:footerReference w:type="even" r:id="rId8"/>
      <w:footerReference w:type="default" r:id="rId9"/>
      <w:headerReference w:type="first" r:id="rId10"/>
      <w:footerReference w:type="first" r:id="rId11"/>
      <w:pgSz w:w="11907" w:h="16840" w:code="9"/>
      <w:pgMar w:top="1134" w:right="709" w:bottom="993" w:left="1701" w:header="709" w:footer="454"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EC22E" w14:textId="77777777" w:rsidR="00E06007" w:rsidRDefault="00E06007">
      <w:r>
        <w:separator/>
      </w:r>
    </w:p>
  </w:endnote>
  <w:endnote w:type="continuationSeparator" w:id="0">
    <w:p w14:paraId="6F3D9476" w14:textId="77777777" w:rsidR="00E06007" w:rsidRDefault="00E0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CD" w14:textId="77777777" w:rsidR="001E7DDC" w:rsidRDefault="001E7DD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CE" w14:textId="77777777" w:rsidR="001E7DDC" w:rsidRDefault="001E7DDC" w:rsidP="00B92295">
    <w:pPr>
      <w:tabs>
        <w:tab w:val="center" w:pos="4153"/>
        <w:tab w:val="right" w:pos="8306"/>
      </w:tabs>
      <w:jc w:val="both"/>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D0" w14:textId="77777777" w:rsidR="001E7DDC" w:rsidRDefault="001E7D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FB02F" w14:textId="77777777" w:rsidR="00E06007" w:rsidRDefault="00E06007">
      <w:r>
        <w:separator/>
      </w:r>
    </w:p>
  </w:footnote>
  <w:footnote w:type="continuationSeparator" w:id="0">
    <w:p w14:paraId="57D2DC47" w14:textId="77777777" w:rsidR="00E06007" w:rsidRDefault="00E0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CB" w14:textId="77777777" w:rsidR="001E7DDC" w:rsidRDefault="001E7D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4980232"/>
      <w:docPartObj>
        <w:docPartGallery w:val="Page Numbers (Top of Page)"/>
        <w:docPartUnique/>
      </w:docPartObj>
    </w:sdtPr>
    <w:sdtEndPr>
      <w:rPr>
        <w:sz w:val="22"/>
        <w:szCs w:val="22"/>
      </w:rPr>
    </w:sdtEndPr>
    <w:sdtContent>
      <w:p w14:paraId="047886CC" w14:textId="77777777" w:rsidR="001E7DDC" w:rsidRPr="0059030C" w:rsidRDefault="00AC51E8" w:rsidP="0059030C">
        <w:pPr>
          <w:pStyle w:val="Antrats"/>
          <w:jc w:val="center"/>
          <w:rPr>
            <w:sz w:val="22"/>
            <w:szCs w:val="22"/>
          </w:rPr>
        </w:pPr>
        <w:r w:rsidRPr="0059030C">
          <w:rPr>
            <w:sz w:val="22"/>
            <w:szCs w:val="22"/>
          </w:rPr>
          <w:fldChar w:fldCharType="begin"/>
        </w:r>
        <w:r w:rsidRPr="0059030C">
          <w:rPr>
            <w:sz w:val="22"/>
            <w:szCs w:val="22"/>
          </w:rPr>
          <w:instrText>PAGE   \* MERGEFORMAT</w:instrText>
        </w:r>
        <w:r w:rsidRPr="0059030C">
          <w:rPr>
            <w:sz w:val="22"/>
            <w:szCs w:val="22"/>
          </w:rPr>
          <w:fldChar w:fldCharType="separate"/>
        </w:r>
        <w:r w:rsidR="00DE153B">
          <w:rPr>
            <w:noProof/>
            <w:sz w:val="22"/>
            <w:szCs w:val="22"/>
          </w:rPr>
          <w:t>2</w:t>
        </w:r>
        <w:r w:rsidRPr="0059030C">
          <w:rPr>
            <w:sz w:val="22"/>
            <w:szCs w:val="2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CF" w14:textId="77777777" w:rsidR="001E7DDC" w:rsidRDefault="001E7DD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E9"/>
    <w:rsid w:val="001A73C9"/>
    <w:rsid w:val="001E7DDC"/>
    <w:rsid w:val="00382BF7"/>
    <w:rsid w:val="004C6BE9"/>
    <w:rsid w:val="00510C5B"/>
    <w:rsid w:val="00526A63"/>
    <w:rsid w:val="00530BAE"/>
    <w:rsid w:val="00696BD2"/>
    <w:rsid w:val="00735639"/>
    <w:rsid w:val="0073705E"/>
    <w:rsid w:val="008029E9"/>
    <w:rsid w:val="00810B52"/>
    <w:rsid w:val="008376EC"/>
    <w:rsid w:val="008D117F"/>
    <w:rsid w:val="008E3440"/>
    <w:rsid w:val="00904DDB"/>
    <w:rsid w:val="00970B12"/>
    <w:rsid w:val="00AC51E8"/>
    <w:rsid w:val="00AF7276"/>
    <w:rsid w:val="00B2245D"/>
    <w:rsid w:val="00B27BB7"/>
    <w:rsid w:val="00BB5CAB"/>
    <w:rsid w:val="00C262A1"/>
    <w:rsid w:val="00C917C0"/>
    <w:rsid w:val="00DB5E5F"/>
    <w:rsid w:val="00DE153B"/>
    <w:rsid w:val="00E06007"/>
    <w:rsid w:val="00ED5253"/>
    <w:rsid w:val="00F4306F"/>
    <w:rsid w:val="00F51151"/>
    <w:rsid w:val="00FA41B0"/>
    <w:rsid w:val="00FC21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8868C"/>
  <w15:chartTrackingRefBased/>
  <w15:docId w15:val="{74AD2548-1CAB-4F64-925E-9712DAA7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29E9"/>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029E9"/>
    <w:pPr>
      <w:tabs>
        <w:tab w:val="center" w:pos="4819"/>
        <w:tab w:val="right" w:pos="9638"/>
      </w:tabs>
    </w:pPr>
  </w:style>
  <w:style w:type="character" w:customStyle="1" w:styleId="AntratsDiagrama">
    <w:name w:val="Antraštės Diagrama"/>
    <w:basedOn w:val="Numatytasispastraiposriftas"/>
    <w:link w:val="Antrats"/>
    <w:uiPriority w:val="99"/>
    <w:rsid w:val="008029E9"/>
    <w:rPr>
      <w:rFonts w:ascii="Times New Roman" w:eastAsia="Times New Roman" w:hAnsi="Times New Roman" w:cs="Times New Roman"/>
      <w:sz w:val="24"/>
      <w:szCs w:val="20"/>
    </w:rPr>
  </w:style>
  <w:style w:type="paragraph" w:styleId="Porat">
    <w:name w:val="footer"/>
    <w:basedOn w:val="prastasis"/>
    <w:link w:val="PoratDiagrama"/>
    <w:unhideWhenUsed/>
    <w:rsid w:val="008029E9"/>
    <w:pPr>
      <w:tabs>
        <w:tab w:val="center" w:pos="4819"/>
        <w:tab w:val="right" w:pos="9638"/>
      </w:tabs>
    </w:pPr>
  </w:style>
  <w:style w:type="character" w:customStyle="1" w:styleId="PoratDiagrama">
    <w:name w:val="Poraštė Diagrama"/>
    <w:basedOn w:val="Numatytasispastraiposriftas"/>
    <w:link w:val="Porat"/>
    <w:rsid w:val="008029E9"/>
    <w:rPr>
      <w:rFonts w:ascii="Times New Roman" w:eastAsia="Times New Roman" w:hAnsi="Times New Roman" w:cs="Times New Roman"/>
      <w:sz w:val="24"/>
      <w:szCs w:val="20"/>
    </w:rPr>
  </w:style>
  <w:style w:type="paragraph" w:styleId="Pataisymai">
    <w:name w:val="Revision"/>
    <w:hidden/>
    <w:uiPriority w:val="99"/>
    <w:semiHidden/>
    <w:rsid w:val="008D117F"/>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DE15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153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1598</Words>
  <Characters>9112</Characters>
  <Application>Microsoft Office Word</Application>
  <DocSecurity>0</DocSecurity>
  <Lines>75</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Vygintas Pitrėnas</dc:creator>
  <cp:lastModifiedBy>Sadauskienė, Dalia</cp:lastModifiedBy>
  <cp:revision>3</cp:revision>
  <dcterms:created xsi:type="dcterms:W3CDTF">2026-06-17T16:22:00Z</dcterms:created>
  <dcterms:modified xsi:type="dcterms:W3CDTF">2026-06-17T16:23:00Z</dcterms:modified>
</cp:coreProperties>
</file>